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6E" w:rsidRDefault="002163C4">
      <w:pPr>
        <w:spacing w:after="0" w:line="240" w:lineRule="auto"/>
        <w:jc w:val="center"/>
        <w:rPr>
          <w:rFonts w:ascii="Times New Roman" w:eastAsia="Times New Roman" w:hAnsi="Times New Roman" w:cs="Times New Roman"/>
          <w:sz w:val="16"/>
          <w:u w:val="single"/>
        </w:rPr>
      </w:pPr>
      <w:r>
        <w:rPr>
          <w:rFonts w:ascii="Times New Roman" w:eastAsia="Times New Roman" w:hAnsi="Times New Roman" w:cs="Times New Roman"/>
          <w:sz w:val="16"/>
          <w:u w:val="single"/>
        </w:rPr>
        <w:t>TERMS AND CONDITIONS</w:t>
      </w:r>
    </w:p>
    <w:p w:rsidR="00904D6E" w:rsidRDefault="00FD2A1E">
      <w:pPr>
        <w:spacing w:after="0" w:line="240" w:lineRule="auto"/>
        <w:jc w:val="center"/>
        <w:rPr>
          <w:rFonts w:ascii="Times New Roman" w:eastAsia="Times New Roman" w:hAnsi="Times New Roman" w:cs="Times New Roman"/>
          <w:sz w:val="16"/>
          <w:u w:val="single"/>
        </w:rPr>
      </w:pPr>
      <w:r>
        <w:rPr>
          <w:rFonts w:ascii="Times New Roman" w:eastAsia="Times New Roman" w:hAnsi="Times New Roman" w:cs="Times New Roman"/>
          <w:sz w:val="16"/>
          <w:u w:val="single"/>
        </w:rPr>
        <w:t>H&amp;</w:t>
      </w:r>
      <w:r w:rsidR="00ED5A06">
        <w:rPr>
          <w:rFonts w:ascii="Times New Roman" w:eastAsia="Times New Roman" w:hAnsi="Times New Roman" w:cs="Times New Roman"/>
          <w:sz w:val="16"/>
          <w:u w:val="single"/>
        </w:rPr>
        <w:t>S</w:t>
      </w:r>
      <w:r>
        <w:rPr>
          <w:rFonts w:ascii="Times New Roman" w:eastAsia="Times New Roman" w:hAnsi="Times New Roman" w:cs="Times New Roman"/>
          <w:sz w:val="16"/>
          <w:u w:val="single"/>
        </w:rPr>
        <w:t xml:space="preserve"> Sales, Inc.</w:t>
      </w:r>
      <w:r w:rsidR="004C713B">
        <w:rPr>
          <w:rFonts w:ascii="Times New Roman" w:eastAsia="Times New Roman" w:hAnsi="Times New Roman" w:cs="Times New Roman"/>
          <w:sz w:val="16"/>
          <w:u w:val="single"/>
        </w:rPr>
        <w:t xml:space="preserve"> </w:t>
      </w:r>
      <w:r w:rsidR="00C92230">
        <w:rPr>
          <w:rFonts w:ascii="Times New Roman" w:eastAsia="Times New Roman" w:hAnsi="Times New Roman" w:cs="Times New Roman"/>
          <w:sz w:val="16"/>
          <w:u w:val="single"/>
        </w:rPr>
        <w:t>dba Nut &amp; Bolt Fastening Solutions (N&amp;B)</w:t>
      </w:r>
      <w:r w:rsidR="002163C4">
        <w:rPr>
          <w:rFonts w:ascii="Times New Roman" w:eastAsia="Times New Roman" w:hAnsi="Times New Roman" w:cs="Times New Roman"/>
          <w:sz w:val="16"/>
          <w:u w:val="single"/>
        </w:rPr>
        <w:t xml:space="preserve"> AS BUYER ONLY</w:t>
      </w:r>
    </w:p>
    <w:p w:rsidR="00904D6E" w:rsidRDefault="00904D6E">
      <w:pPr>
        <w:spacing w:after="0" w:line="240" w:lineRule="auto"/>
        <w:rPr>
          <w:rFonts w:ascii="Times New Roman" w:eastAsia="Times New Roman" w:hAnsi="Times New Roman" w:cs="Times New Roman"/>
          <w:sz w:val="16"/>
        </w:rPr>
      </w:pPr>
    </w:p>
    <w:p w:rsidR="004B4A60" w:rsidRDefault="002163C4" w:rsidP="004B4A6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1. </w:t>
      </w:r>
      <w:r w:rsidR="004B4A60">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ACCEPTANCE: This Purchase Order (PO), furnished by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 (Buyer) is not binding upon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 until Seller has fully performed all obligations set forth herein, which Seller expressly accepts.  This PO is valid only for 15 days from date thereof.  If the material terms set forth herein cannot be performed within that time, the PO is valid for the time period that </w:t>
      </w:r>
      <w:r w:rsidR="0022101A">
        <w:rPr>
          <w:rFonts w:ascii="Times New Roman" w:eastAsia="Times New Roman" w:hAnsi="Times New Roman" w:cs="Times New Roman"/>
          <w:sz w:val="16"/>
        </w:rPr>
        <w:t>N&amp;B</w:t>
      </w:r>
      <w:r>
        <w:rPr>
          <w:rFonts w:ascii="Times New Roman" w:eastAsia="Times New Roman" w:hAnsi="Times New Roman" w:cs="Times New Roman"/>
          <w:sz w:val="16"/>
        </w:rPr>
        <w:t xml:space="preserve"> has expressly stated in writing. </w:t>
      </w:r>
    </w:p>
    <w:p w:rsidR="004B4A60" w:rsidRDefault="002163C4" w:rsidP="004B4A6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2.        ENTIRE AGREEMENT:  The PO and these Terms and Conditions of Sale (Terms and Conditions) constitute the final, complete and exclusive expression of the parties' agreement (Agreement).  Manufacturer (Seller) hereby expressly waives any provisions or terms contrary to this Agreement, including but not limited to any additional terms relating to limitation of warranties, damages, interest, manner of performance, Seller’s right to attorneys’ fees, consequential damages, or liquidated damages. Seller stipulates that any provisions of Seller's Agreement, which are additional or contrary to the PO or these Terms and Conditions, shall be deemed to be of no effect.  Even if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 acknowledges or accepts Seller’s Agreement, any and all modifications to this Agreement may only be made by a written instrument signed by one of </w:t>
      </w:r>
      <w:r w:rsidR="0022101A">
        <w:rPr>
          <w:rFonts w:ascii="Times New Roman" w:eastAsia="Times New Roman" w:hAnsi="Times New Roman" w:cs="Times New Roman"/>
          <w:sz w:val="16"/>
        </w:rPr>
        <w:t>N&amp;B</w:t>
      </w:r>
      <w:r>
        <w:rPr>
          <w:rFonts w:ascii="Times New Roman" w:eastAsia="Times New Roman" w:hAnsi="Times New Roman" w:cs="Times New Roman"/>
          <w:sz w:val="16"/>
        </w:rPr>
        <w:t xml:space="preserve"> officers specifically referring to the accepted modified terms.</w:t>
      </w:r>
      <w:r>
        <w:rPr>
          <w:rFonts w:ascii="Times New Roman" w:eastAsia="Times New Roman" w:hAnsi="Times New Roman" w:cs="Times New Roman"/>
          <w:sz w:val="16"/>
        </w:rPr>
        <w:br/>
        <w:t xml:space="preserve">3.        CANCELLATION:  After acceptance by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 no PO shall be subject to cancellation by Seller except with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’s express written consent and upon terms that will indemnify </w:t>
      </w:r>
      <w:r w:rsidR="0022101A">
        <w:rPr>
          <w:rFonts w:ascii="Times New Roman" w:eastAsia="Times New Roman" w:hAnsi="Times New Roman" w:cs="Times New Roman"/>
          <w:sz w:val="16"/>
        </w:rPr>
        <w:t>N&amp;B</w:t>
      </w:r>
      <w:r>
        <w:rPr>
          <w:rFonts w:ascii="Times New Roman" w:eastAsia="Times New Roman" w:hAnsi="Times New Roman" w:cs="Times New Roman"/>
          <w:sz w:val="16"/>
        </w:rPr>
        <w:t xml:space="preserve"> against all direct, incidental and consequential losses or damage.</w:t>
      </w:r>
      <w:r>
        <w:rPr>
          <w:rFonts w:ascii="Times New Roman" w:eastAsia="Times New Roman" w:hAnsi="Times New Roman" w:cs="Times New Roman"/>
          <w:sz w:val="16"/>
        </w:rPr>
        <w:br/>
        <w:t xml:space="preserve">4.        TERMS OF PAYMENT:  Seller agrees to receive payment within </w:t>
      </w:r>
      <w:r w:rsidR="004B4A60">
        <w:rPr>
          <w:rFonts w:ascii="Times New Roman" w:eastAsia="Times New Roman" w:hAnsi="Times New Roman" w:cs="Times New Roman"/>
          <w:sz w:val="16"/>
        </w:rPr>
        <w:t>45</w:t>
      </w:r>
      <w:r>
        <w:rPr>
          <w:rFonts w:ascii="Times New Roman" w:eastAsia="Times New Roman" w:hAnsi="Times New Roman" w:cs="Times New Roman"/>
          <w:sz w:val="16"/>
        </w:rPr>
        <w:t xml:space="preserve"> days of delivery of the completed products subject of this PO, FOB </w:t>
      </w:r>
      <w:r w:rsidR="00C92230">
        <w:rPr>
          <w:rFonts w:ascii="Times New Roman" w:eastAsia="Times New Roman" w:hAnsi="Times New Roman" w:cs="Times New Roman"/>
          <w:sz w:val="16"/>
        </w:rPr>
        <w:t>N&amp;B’</w:t>
      </w:r>
      <w:r>
        <w:rPr>
          <w:rFonts w:ascii="Times New Roman" w:eastAsia="Times New Roman" w:hAnsi="Times New Roman" w:cs="Times New Roman"/>
          <w:sz w:val="16"/>
        </w:rPr>
        <w:t>s warehouse.  Seller consents to any form of payment including cash, debit</w:t>
      </w:r>
      <w:r w:rsidR="004B4A60">
        <w:rPr>
          <w:rFonts w:ascii="Times New Roman" w:eastAsia="Times New Roman" w:hAnsi="Times New Roman" w:cs="Times New Roman"/>
          <w:sz w:val="16"/>
        </w:rPr>
        <w:t>, ACH</w:t>
      </w:r>
      <w:r>
        <w:rPr>
          <w:rFonts w:ascii="Times New Roman" w:eastAsia="Times New Roman" w:hAnsi="Times New Roman" w:cs="Times New Roman"/>
          <w:sz w:val="16"/>
        </w:rPr>
        <w:t xml:space="preserve"> transfer, business check, certified check, or any other commercial reasonable means of payment.  All payments shall be in U.S. money unless specifically stated otherwise and endorsed by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’s officer. Seller agrees that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 shall not be obligated to pay interest, service charges, or collection costs and fees for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's failure to </w:t>
      </w:r>
      <w:r w:rsidR="004B4A60">
        <w:rPr>
          <w:rFonts w:ascii="Times New Roman" w:eastAsia="Times New Roman" w:hAnsi="Times New Roman" w:cs="Times New Roman"/>
          <w:sz w:val="16"/>
        </w:rPr>
        <w:t>make timely</w:t>
      </w:r>
      <w:r>
        <w:rPr>
          <w:rFonts w:ascii="Times New Roman" w:eastAsia="Times New Roman" w:hAnsi="Times New Roman" w:cs="Times New Roman"/>
          <w:sz w:val="16"/>
        </w:rPr>
        <w:t xml:space="preserve"> payment. Seller </w:t>
      </w:r>
      <w:r w:rsidR="004B4A60">
        <w:rPr>
          <w:rFonts w:ascii="Times New Roman" w:eastAsia="Times New Roman" w:hAnsi="Times New Roman" w:cs="Times New Roman"/>
          <w:sz w:val="16"/>
        </w:rPr>
        <w:t>acknowledges</w:t>
      </w:r>
      <w:r>
        <w:rPr>
          <w:rFonts w:ascii="Times New Roman" w:eastAsia="Times New Roman" w:hAnsi="Times New Roman" w:cs="Times New Roman"/>
          <w:sz w:val="16"/>
        </w:rPr>
        <w:t xml:space="preserve"> that that this provision </w:t>
      </w:r>
      <w:r w:rsidR="004B4A60">
        <w:rPr>
          <w:rFonts w:ascii="Times New Roman" w:eastAsia="Times New Roman" w:hAnsi="Times New Roman" w:cs="Times New Roman"/>
          <w:sz w:val="16"/>
        </w:rPr>
        <w:t>supersedes</w:t>
      </w:r>
      <w:r>
        <w:rPr>
          <w:rFonts w:ascii="Times New Roman" w:eastAsia="Times New Roman" w:hAnsi="Times New Roman" w:cs="Times New Roman"/>
          <w:sz w:val="16"/>
        </w:rPr>
        <w:t xml:space="preserve"> any of Seller's terms to the contrary unless agreed to by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 in a signed writing.</w:t>
      </w:r>
    </w:p>
    <w:p w:rsidR="004B4A60" w:rsidRDefault="002163C4" w:rsidP="004B4A6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5.        TAXES:  Any tax imposed on the sale of Products shall disclosed at the time the sale price is agreed upon and itemized as a separate line item if it is to be paid by Buyer.</w:t>
      </w:r>
    </w:p>
    <w:p w:rsidR="004B4A60" w:rsidRDefault="002163C4" w:rsidP="004B4A6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6.        TIME IS OF THE ESSENCE.  Seller stipulates that time is of the essence with respect to all aspects of the performance of the PO.</w:t>
      </w:r>
    </w:p>
    <w:p w:rsidR="004B4A60" w:rsidRDefault="002163C4" w:rsidP="004B4A6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7.        CLAIMS; INSPECTION: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 may submit claims to Seller for loss</w:t>
      </w:r>
      <w:r w:rsidR="004B4A60">
        <w:rPr>
          <w:rFonts w:ascii="Times New Roman" w:eastAsia="Times New Roman" w:hAnsi="Times New Roman" w:cs="Times New Roman"/>
          <w:sz w:val="16"/>
        </w:rPr>
        <w:t>,</w:t>
      </w:r>
      <w:r>
        <w:rPr>
          <w:rFonts w:ascii="Times New Roman" w:eastAsia="Times New Roman" w:hAnsi="Times New Roman" w:cs="Times New Roman"/>
          <w:sz w:val="16"/>
        </w:rPr>
        <w:t xml:space="preserve"> damage</w:t>
      </w:r>
      <w:r w:rsidR="004B4A60">
        <w:rPr>
          <w:rFonts w:ascii="Times New Roman" w:eastAsia="Times New Roman" w:hAnsi="Times New Roman" w:cs="Times New Roman"/>
          <w:sz w:val="16"/>
        </w:rPr>
        <w:t>, sorting costs, re-working</w:t>
      </w:r>
      <w:r>
        <w:rPr>
          <w:rFonts w:ascii="Times New Roman" w:eastAsia="Times New Roman" w:hAnsi="Times New Roman" w:cs="Times New Roman"/>
          <w:sz w:val="16"/>
        </w:rPr>
        <w:t xml:space="preserve"> </w:t>
      </w:r>
      <w:r w:rsidR="004B4A60">
        <w:rPr>
          <w:rFonts w:ascii="Times New Roman" w:eastAsia="Times New Roman" w:hAnsi="Times New Roman" w:cs="Times New Roman"/>
          <w:sz w:val="16"/>
        </w:rPr>
        <w:t xml:space="preserve">costs for </w:t>
      </w:r>
      <w:r>
        <w:rPr>
          <w:rFonts w:ascii="Times New Roman" w:eastAsia="Times New Roman" w:hAnsi="Times New Roman" w:cs="Times New Roman"/>
          <w:sz w:val="16"/>
        </w:rPr>
        <w:t xml:space="preserve">Products in any commercially reasonable manner, including but not limited to email, fax, or letter, within a commercially reasonable time of the delivery under the circumstances, which shall in no event be less than 30 days from the date of delivery. Damage discovered by third parties after resale through use of the Products, including parties purchasing the Products from </w:t>
      </w:r>
      <w:r w:rsidR="00C92230">
        <w:rPr>
          <w:rFonts w:ascii="Times New Roman" w:eastAsia="Times New Roman" w:hAnsi="Times New Roman" w:cs="Times New Roman"/>
          <w:sz w:val="16"/>
        </w:rPr>
        <w:t>N&amp;B</w:t>
      </w:r>
      <w:r>
        <w:rPr>
          <w:rFonts w:ascii="Times New Roman" w:eastAsia="Times New Roman" w:hAnsi="Times New Roman" w:cs="Times New Roman"/>
          <w:sz w:val="16"/>
        </w:rPr>
        <w:t xml:space="preserve">, may be reported within this time without voiding any warranty or right to refuse the Products.  </w:t>
      </w:r>
    </w:p>
    <w:p w:rsidR="00904D6E" w:rsidRDefault="00600D97" w:rsidP="004B4A6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8.        WARRANTY:  Seller warrants the merchantability of the Products and warrants the fitness of the Product(s) for any and all specific purpose(s) that </w:t>
      </w:r>
      <w:r>
        <w:rPr>
          <w:rFonts w:ascii="Times New Roman" w:eastAsia="Times New Roman" w:hAnsi="Times New Roman" w:cs="Times New Roman"/>
          <w:sz w:val="16"/>
        </w:rPr>
        <w:t>N&amp;B</w:t>
      </w:r>
      <w:r>
        <w:rPr>
          <w:rFonts w:ascii="Times New Roman" w:eastAsia="Times New Roman" w:hAnsi="Times New Roman" w:cs="Times New Roman"/>
          <w:sz w:val="16"/>
        </w:rPr>
        <w:t xml:space="preserve"> indicates to Seller in the PO or any other writing provided to Seller prior to delivery of the Product(s).  These warranties are in addition to all other warranties available to </w:t>
      </w:r>
      <w:r>
        <w:rPr>
          <w:rFonts w:ascii="Times New Roman" w:eastAsia="Times New Roman" w:hAnsi="Times New Roman" w:cs="Times New Roman"/>
          <w:sz w:val="16"/>
        </w:rPr>
        <w:t>N&amp;B</w:t>
      </w:r>
      <w:r>
        <w:rPr>
          <w:rFonts w:ascii="Times New Roman" w:eastAsia="Times New Roman" w:hAnsi="Times New Roman" w:cs="Times New Roman"/>
          <w:sz w:val="16"/>
        </w:rPr>
        <w:t xml:space="preserve"> at law. The Vendor shall prevent the use of counterfeit parts and notify </w:t>
      </w:r>
      <w:r>
        <w:rPr>
          <w:rFonts w:ascii="Times New Roman" w:eastAsia="Times New Roman" w:hAnsi="Times New Roman" w:cs="Times New Roman"/>
          <w:sz w:val="16"/>
        </w:rPr>
        <w:t>N&amp;B</w:t>
      </w:r>
      <w:r>
        <w:rPr>
          <w:rFonts w:ascii="Times New Roman" w:eastAsia="Times New Roman" w:hAnsi="Times New Roman" w:cs="Times New Roman"/>
          <w:sz w:val="16"/>
        </w:rPr>
        <w:t xml:space="preserve"> in the event of nonconforming product and determine arrangements for </w:t>
      </w:r>
      <w:r>
        <w:rPr>
          <w:rFonts w:ascii="Times New Roman" w:eastAsia="Times New Roman" w:hAnsi="Times New Roman" w:cs="Times New Roman"/>
          <w:sz w:val="16"/>
        </w:rPr>
        <w:t>N&amp;B</w:t>
      </w:r>
      <w:r>
        <w:rPr>
          <w:rFonts w:ascii="Times New Roman" w:eastAsia="Times New Roman" w:hAnsi="Times New Roman" w:cs="Times New Roman"/>
          <w:sz w:val="16"/>
        </w:rPr>
        <w:t xml:space="preserve">’s approval of nonconforming material.  The vendor shall notify </w:t>
      </w:r>
      <w:r>
        <w:rPr>
          <w:rFonts w:ascii="Times New Roman" w:eastAsia="Times New Roman" w:hAnsi="Times New Roman" w:cs="Times New Roman"/>
          <w:sz w:val="16"/>
        </w:rPr>
        <w:t>N&amp;B</w:t>
      </w:r>
      <w:r>
        <w:rPr>
          <w:rFonts w:ascii="Times New Roman" w:eastAsia="Times New Roman" w:hAnsi="Times New Roman" w:cs="Times New Roman"/>
          <w:sz w:val="16"/>
        </w:rPr>
        <w:t xml:space="preserve"> of changes in product and/or process, changes of suppliers, changes of manufacturing facility location and, where required, obtain </w:t>
      </w:r>
      <w:r>
        <w:rPr>
          <w:rFonts w:ascii="Times New Roman" w:eastAsia="Times New Roman" w:hAnsi="Times New Roman" w:cs="Times New Roman"/>
          <w:sz w:val="16"/>
        </w:rPr>
        <w:t>N&amp;B</w:t>
      </w:r>
      <w:r>
        <w:rPr>
          <w:rFonts w:ascii="Times New Roman" w:eastAsia="Times New Roman" w:hAnsi="Times New Roman" w:cs="Times New Roman"/>
          <w:sz w:val="16"/>
        </w:rPr>
        <w:t xml:space="preserve">’s approval.  The Vendor shall provide right of access by </w:t>
      </w:r>
      <w:r>
        <w:rPr>
          <w:rFonts w:ascii="Times New Roman" w:eastAsia="Times New Roman" w:hAnsi="Times New Roman" w:cs="Times New Roman"/>
          <w:sz w:val="16"/>
        </w:rPr>
        <w:t>N&amp;B</w:t>
      </w:r>
      <w:r>
        <w:rPr>
          <w:rFonts w:ascii="Times New Roman" w:eastAsia="Times New Roman" w:hAnsi="Times New Roman" w:cs="Times New Roman"/>
          <w:sz w:val="16"/>
        </w:rPr>
        <w:t xml:space="preserve">, their customer, and regulatory agencies to the applicable areas of all facilities, at any level of the supply chain, involved in the order and to all applicable records.  The vendor shall flow down to sub-tier suppliers the applicable requirements of purchase orders, as required.  Records shall be maintained by the Vendor for a minimum of 10 years.  The vendor shall provide corrective action when requested by </w:t>
      </w:r>
      <w:r>
        <w:rPr>
          <w:rFonts w:ascii="Times New Roman" w:eastAsia="Times New Roman" w:hAnsi="Times New Roman" w:cs="Times New Roman"/>
          <w:sz w:val="16"/>
        </w:rPr>
        <w:t>N&amp;B</w:t>
      </w:r>
      <w:r>
        <w:rPr>
          <w:rFonts w:ascii="Times New Roman" w:eastAsia="Times New Roman" w:hAnsi="Times New Roman" w:cs="Times New Roman"/>
          <w:sz w:val="16"/>
        </w:rPr>
        <w:t xml:space="preserve"> when it is determined that the vendor is responsible for nonconformity.  The Vendor shall maintain a quality management system and use </w:t>
      </w:r>
      <w:r>
        <w:rPr>
          <w:rFonts w:ascii="Times New Roman" w:eastAsia="Times New Roman" w:hAnsi="Times New Roman" w:cs="Times New Roman"/>
          <w:sz w:val="16"/>
        </w:rPr>
        <w:t>N&amp;B</w:t>
      </w:r>
      <w:r>
        <w:rPr>
          <w:rFonts w:ascii="Times New Roman" w:eastAsia="Times New Roman" w:hAnsi="Times New Roman" w:cs="Times New Roman"/>
          <w:sz w:val="16"/>
        </w:rPr>
        <w:t xml:space="preserve"> required suppliers where appropriate.  The Vendor shall insure that employees are aware of their contribution to product/service conformity, product safety and the importance of ethical behavior.</w:t>
      </w:r>
      <w:r w:rsidR="002163C4">
        <w:rPr>
          <w:rFonts w:ascii="Times New Roman" w:eastAsia="Times New Roman" w:hAnsi="Times New Roman" w:cs="Times New Roman"/>
          <w:sz w:val="16"/>
        </w:rPr>
        <w:br/>
        <w:t xml:space="preserve">9.        RISK OF LOSS:  Regardless of the manner of shipment, and regardless of when title to the Products passes, risk of loss or damage to the Products shall pass to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when products reach the warehouse of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except in those instances in which delivery is made by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vehicles, in which case risk of loss shall pass to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FOB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’s carrier.  No deferment of shipment at Buyer's request beyond the dates indicated in the Purchase Order will limit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’s indemnity against all losses and additional expense, including, but not limited to, demurrage, handling, storage and insurance charges.</w:t>
      </w:r>
      <w:r w:rsidR="002163C4">
        <w:rPr>
          <w:rFonts w:ascii="Times New Roman" w:eastAsia="Times New Roman" w:hAnsi="Times New Roman" w:cs="Times New Roman"/>
          <w:sz w:val="16"/>
        </w:rPr>
        <w:br/>
        <w:t xml:space="preserve">10.        PROPRIETARY RIGHTS:  Seller agrees it will not copy, nor permit anyone else to copy any products, prints, samples or parts thereof; or any pattern, plan, drawing, specification, instruction or depiction thereof, without written approval of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and that it will not knowingly, directly or indirectly, violate or infringe upon or contest the validity of any patent, license or other right of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pertaining to any of said products.  Where any product is manufactured from patterns, plans, drawings or specifications furnished by Seller, Seller shall indemnify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against and save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harmless from all loss, damage and expense arising out of any suit or claim against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for infringement of any patent, trademark, copyright or other right because of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manufacture of such Product or because of the sue or sale of such product by any person.  The Buyer shall retain all rights to technical data information, whether patentable or not, arising out of or evolving as a result of the Seller rendering engineering services to and designing systems for the Buyer's use.  Seller agrees not to enforce against Buyer or customers of Buyer any patent rights the scope of which included system utilizing equipment delivered there under by Seller, and relates an invention made by or for Buyer on date subsequent to the date of Seller's offer hereunder.  Seller also agrees to not compete directly against Buyer by utilizing any data provided by the Buyer.  </w:t>
      </w:r>
      <w:r w:rsidR="002163C4">
        <w:rPr>
          <w:rFonts w:ascii="Times New Roman" w:eastAsia="Times New Roman" w:hAnsi="Times New Roman" w:cs="Times New Roman"/>
          <w:sz w:val="16"/>
        </w:rPr>
        <w:br/>
        <w:t xml:space="preserve">11.       LIMITATION OF BUYER’S LIABILITY:  SELLER HEREBY EXPRESSLY WAIVES ALL CLAIMS AGAINST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AND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SHALL NOT BE LIABLE TO SELLER FOR ANY SPECIAL, INDIRECT, INCIDENTAL OR CONSEQUENTIAL DAMAGES ARISING OUT OF, OR AS A RESULT OF, THE SALE, DELIVERY, NON-DELIVERY, SERVICING, USE OR LOSS OF USE OF THE PRODUCTS OR ANY PART THEREOF, OR FOR ANY CHARGES OR EXPENSES OF ANY NATURE INCURED WITHOUT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’S EXPRESS WRITTEN CONSENT, EVEN THOUGH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HAS BEEN NEGLIGENT, AND SELLER INDEMNIFIES AND AGREES TO HOLD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HARMLESS FROM ANY AND ALL SUCH CLAIMS OF DAMAGE BY SELLER OF OTHERS.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SHALL NOT INCUR ANY LIABILITY UNDER ANY CLAIM MADE BY SELLER UNDER THIS AGREEMENT OR OTHERWISE EXCEEDING THE PURCHASE PRICE OF THE PRODUCT IN RESPECT TO WHICH DAMAGE ARE CLAIMED.   SELLER INDEMNIFIES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FROM ALL THIRD PARY PRODUCTS LIABILITY CLAIMS ARISING FROM THE USE OF SELLER’S PRODUCTS, AND SELLER AGREES TO PAY THE ATTORNEYS FEES AND COST OF DEFENSE OF ANY PRODUCTS LIABILITY ACTION OR CLAIM BROUGHT AGAINST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ARISING FROM USE OF SELLER’S PRODUCTS.  The Buyer’s liability for loss or damages on any claim is limited by the previous provisions hereof and shall in no event be more than an amount equal to the sum paid seller by buyer for the specific equipment and/or services do not permit this.  Buyer shall not be liable for any indirect, special, secondary, incidental or consequential damages, howsoever or whenever the same may arise.</w:t>
      </w:r>
      <w:r w:rsidR="002163C4">
        <w:rPr>
          <w:rFonts w:ascii="Times New Roman" w:eastAsia="Times New Roman" w:hAnsi="Times New Roman" w:cs="Times New Roman"/>
          <w:sz w:val="16"/>
        </w:rPr>
        <w:br/>
        <w:t xml:space="preserve">12.        TERMINATION: Seller and/or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may terminate the relationship, in whole or in part, with or without cause, by giving thirty (30) days’ notice in writing to the other party.  </w:t>
      </w:r>
      <w:r w:rsidR="002163C4">
        <w:rPr>
          <w:rFonts w:ascii="Times New Roman" w:eastAsia="Times New Roman" w:hAnsi="Times New Roman" w:cs="Times New Roman"/>
          <w:sz w:val="16"/>
        </w:rPr>
        <w:br/>
        <w:t xml:space="preserve">13.        NOTICE: Any notice, communication or statement required or permitted to be given hereunder shall be in writing and deemed to have been sufficiently given when delivered by registered  or certified mail, postage prepaid, return receipt requested, to the address of the respective party.  Notices sent to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shall be addressed to: 2057 Case Parkway, Twinsburg, Ohio 44087.</w:t>
      </w:r>
      <w:r w:rsidR="002163C4">
        <w:rPr>
          <w:rFonts w:ascii="Times New Roman" w:eastAsia="Times New Roman" w:hAnsi="Times New Roman" w:cs="Times New Roman"/>
          <w:sz w:val="16"/>
        </w:rPr>
        <w:br/>
        <w:t xml:space="preserve">14.        REMEDIES: In the event the Seller fails to perform herein obligations, </w:t>
      </w:r>
      <w:r w:rsidR="0022101A">
        <w:rPr>
          <w:rFonts w:ascii="Times New Roman" w:eastAsia="Times New Roman" w:hAnsi="Times New Roman" w:cs="Times New Roman"/>
          <w:sz w:val="16"/>
        </w:rPr>
        <w:t>N&amp;B</w:t>
      </w:r>
      <w:r w:rsidR="002163C4">
        <w:rPr>
          <w:rFonts w:ascii="Times New Roman" w:eastAsia="Times New Roman" w:hAnsi="Times New Roman" w:cs="Times New Roman"/>
          <w:sz w:val="16"/>
        </w:rPr>
        <w:t xml:space="preserve"> shall be entitled to recover all direct consequential and incidental damages, parts rework fees, cleaning, sorting, and collection costs including reasonable attorney fees, and pre and post judgment interest at the rate of 10% per annum.  </w:t>
      </w:r>
    </w:p>
    <w:p w:rsidR="004B4A60" w:rsidRDefault="002163C4" w:rsidP="004B4A6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15.</w:t>
      </w:r>
      <w:r>
        <w:rPr>
          <w:rFonts w:ascii="Calibri" w:eastAsia="Calibri" w:hAnsi="Calibri" w:cs="Calibri"/>
        </w:rPr>
        <w:t xml:space="preserve">     </w:t>
      </w:r>
      <w:r>
        <w:rPr>
          <w:rFonts w:ascii="Times New Roman" w:eastAsia="Times New Roman" w:hAnsi="Times New Roman" w:cs="Times New Roman"/>
          <w:sz w:val="16"/>
        </w:rPr>
        <w:t xml:space="preserve"> LIMITATIONS:  Any suit or other action based upon breach of this Agreement or upon any other claim arising out of this sale (other than </w:t>
      </w:r>
      <w:proofErr w:type="gramStart"/>
      <w:r>
        <w:rPr>
          <w:rFonts w:ascii="Times New Roman" w:eastAsia="Times New Roman" w:hAnsi="Times New Roman" w:cs="Times New Roman"/>
          <w:sz w:val="16"/>
        </w:rPr>
        <w:t>an</w:t>
      </w:r>
      <w:proofErr w:type="gramEnd"/>
      <w:r>
        <w:rPr>
          <w:rFonts w:ascii="Times New Roman" w:eastAsia="Times New Roman" w:hAnsi="Times New Roman" w:cs="Times New Roman"/>
          <w:sz w:val="16"/>
        </w:rPr>
        <w:t xml:space="preserve"> action by </w:t>
      </w:r>
      <w:r w:rsidR="0022101A">
        <w:rPr>
          <w:rFonts w:ascii="Times New Roman" w:eastAsia="Times New Roman" w:hAnsi="Times New Roman" w:cs="Times New Roman"/>
          <w:sz w:val="16"/>
        </w:rPr>
        <w:t>N&amp;B</w:t>
      </w:r>
      <w:r>
        <w:rPr>
          <w:rFonts w:ascii="Times New Roman" w:eastAsia="Times New Roman" w:hAnsi="Times New Roman" w:cs="Times New Roman"/>
          <w:sz w:val="16"/>
        </w:rPr>
        <w:t xml:space="preserve"> against Seller) must be commenced within 120 days from the date of tender of delivery to </w:t>
      </w:r>
      <w:r w:rsidR="0022101A">
        <w:rPr>
          <w:rFonts w:ascii="Times New Roman" w:eastAsia="Times New Roman" w:hAnsi="Times New Roman" w:cs="Times New Roman"/>
          <w:sz w:val="16"/>
        </w:rPr>
        <w:t>N&amp;B</w:t>
      </w:r>
      <w:r>
        <w:rPr>
          <w:rFonts w:ascii="Times New Roman" w:eastAsia="Times New Roman" w:hAnsi="Times New Roman" w:cs="Times New Roman"/>
          <w:sz w:val="16"/>
        </w:rPr>
        <w:t>.</w:t>
      </w:r>
    </w:p>
    <w:p w:rsidR="004B4A60" w:rsidRDefault="004B4A60" w:rsidP="004B4A6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1</w:t>
      </w:r>
      <w:r w:rsidR="002163C4">
        <w:rPr>
          <w:rFonts w:ascii="Times New Roman" w:eastAsia="Times New Roman" w:hAnsi="Times New Roman" w:cs="Times New Roman"/>
          <w:sz w:val="16"/>
        </w:rPr>
        <w:t xml:space="preserve">6.      </w:t>
      </w:r>
      <w:r>
        <w:rPr>
          <w:rFonts w:ascii="Times New Roman" w:eastAsia="Times New Roman" w:hAnsi="Times New Roman" w:cs="Times New Roman"/>
          <w:sz w:val="16"/>
        </w:rPr>
        <w:t xml:space="preserve"> </w:t>
      </w:r>
      <w:r w:rsidR="002163C4">
        <w:rPr>
          <w:rFonts w:ascii="Times New Roman" w:eastAsia="Times New Roman" w:hAnsi="Times New Roman" w:cs="Times New Roman"/>
          <w:sz w:val="16"/>
        </w:rPr>
        <w:t>GOVERNING LAW:  This agreement and the sale of all Products shall be governed by and construed in accordance with the laws of the State of Ohio without regard to its conflicts of law provisions, and the United States of America.  Whenever there is a conflict of laws the substantive laws of the State of Ohio shall prevail.  Any claim arising out of, or in any way related to the PO or related Agreement shall be instituted and adjudicated in the courts located in the County of Summit, State of Ohio.</w:t>
      </w:r>
    </w:p>
    <w:p w:rsidR="002416D2" w:rsidRDefault="002416D2" w:rsidP="004B4A60">
      <w:pPr>
        <w:spacing w:after="0" w:line="240" w:lineRule="auto"/>
        <w:rPr>
          <w:rFonts w:ascii="Times New Roman" w:eastAsia="Times New Roman" w:hAnsi="Times New Roman" w:cs="Times New Roman"/>
          <w:sz w:val="16"/>
        </w:rPr>
      </w:pPr>
    </w:p>
    <w:p w:rsidR="006B2B7C" w:rsidRDefault="006B2B7C" w:rsidP="004B4A60">
      <w:pPr>
        <w:spacing w:after="0" w:line="240" w:lineRule="auto"/>
        <w:rPr>
          <w:rFonts w:ascii="Times New Roman" w:eastAsia="Times New Roman" w:hAnsi="Times New Roman" w:cs="Times New Roman"/>
          <w:sz w:val="16"/>
        </w:rPr>
      </w:pPr>
    </w:p>
    <w:p w:rsidR="006B2B7C" w:rsidRDefault="006B2B7C" w:rsidP="004B4A60">
      <w:pPr>
        <w:spacing w:after="0" w:line="240" w:lineRule="auto"/>
        <w:rPr>
          <w:rFonts w:ascii="Times New Roman" w:eastAsia="Times New Roman" w:hAnsi="Times New Roman" w:cs="Times New Roman"/>
          <w:sz w:val="16"/>
        </w:rPr>
      </w:pPr>
    </w:p>
    <w:p w:rsidR="00342F12" w:rsidRDefault="002163C4" w:rsidP="00342F12">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17.      </w:t>
      </w:r>
      <w:r w:rsidR="004B4A60">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SELLER’S INSOLVENCY:  Upon the occurrence of any of the following - any default by the Seller in the performance or observance of any obligation or condition of this agreement; the Seller's insolvency; commission by Seller of any act of bankruptcy (either voluntary or involuntary); the appointment of a receiver, trustee or liquidator for or in respect of Seller or its property; an assignment by Seller for the benefit of its creditors; the filing of any petition or answer by or against Seller asking for reorganization of any other relief under any state insolvency law or  under any chapter of the United States Bankruptcy Code; then Seller stipulates that it is in breach of this PO and any Agreement with </w:t>
      </w:r>
      <w:r w:rsidR="0022101A">
        <w:rPr>
          <w:rFonts w:ascii="Times New Roman" w:eastAsia="Times New Roman" w:hAnsi="Times New Roman" w:cs="Times New Roman"/>
          <w:sz w:val="16"/>
        </w:rPr>
        <w:t>N&amp;B</w:t>
      </w:r>
      <w:r>
        <w:rPr>
          <w:rFonts w:ascii="Times New Roman" w:eastAsia="Times New Roman" w:hAnsi="Times New Roman" w:cs="Times New Roman"/>
          <w:sz w:val="16"/>
        </w:rPr>
        <w:t xml:space="preserve">, and that </w:t>
      </w:r>
      <w:r w:rsidR="0022101A">
        <w:rPr>
          <w:rFonts w:ascii="Times New Roman" w:eastAsia="Times New Roman" w:hAnsi="Times New Roman" w:cs="Times New Roman"/>
          <w:sz w:val="16"/>
        </w:rPr>
        <w:t>N&amp;B</w:t>
      </w:r>
      <w:r>
        <w:rPr>
          <w:rFonts w:ascii="Times New Roman" w:eastAsia="Times New Roman" w:hAnsi="Times New Roman" w:cs="Times New Roman"/>
          <w:sz w:val="16"/>
        </w:rPr>
        <w:t xml:space="preserve"> shall be granted relief from stay in any bankruptcy proceeding any may take any action necessary to protect its interest.</w:t>
      </w:r>
      <w:r>
        <w:rPr>
          <w:rFonts w:ascii="Times New Roman" w:eastAsia="Times New Roman" w:hAnsi="Times New Roman" w:cs="Times New Roman"/>
          <w:sz w:val="16"/>
        </w:rPr>
        <w:br/>
        <w:t>18.      SEVERABILITY: Every part, term or provision of this Agreement is severable from the others. Notwithstanding any possible future finding by a duly constituted authority that a particular part, term or provision is invalid, void, or unenforceable, this Agreement has been made with the clear intention that the validity and enforceability of the remaining parts, terms and provisions shall not be affected thereby.</w:t>
      </w:r>
      <w:r>
        <w:rPr>
          <w:rFonts w:ascii="Times New Roman" w:eastAsia="Times New Roman" w:hAnsi="Times New Roman" w:cs="Times New Roman"/>
          <w:sz w:val="16"/>
        </w:rPr>
        <w:br/>
      </w:r>
      <w:r w:rsidR="00342F12">
        <w:rPr>
          <w:rFonts w:ascii="Times New Roman" w:eastAsia="Times New Roman" w:hAnsi="Times New Roman" w:cs="Times New Roman"/>
          <w:sz w:val="16"/>
        </w:rPr>
        <w:t xml:space="preserve">19.      QUALITY ASSURANCE REQUIREMENTS. </w:t>
      </w:r>
      <w:r w:rsidR="00342F12" w:rsidRPr="00346C8D">
        <w:rPr>
          <w:rFonts w:ascii="Times New Roman" w:hAnsi="Times New Roman" w:cs="Times New Roman"/>
          <w:sz w:val="16"/>
          <w:szCs w:val="16"/>
        </w:rPr>
        <w:t>Seller is requested to certify the RoHS compliance status of the items supplied under this Purchase Order and provide information as needed to confirm process compatibility and traceability. The identification scheme employed must clearly differentiate compliant parts from their predecessors. In lieu of specific reporting requirements, Seller will provide material declarations based on the latest version of the IPC-1752 standard.</w:t>
      </w:r>
      <w:r w:rsidR="00342F12">
        <w:rPr>
          <w:rFonts w:ascii="Times New Roman" w:hAnsi="Times New Roman" w:cs="Times New Roman"/>
          <w:sz w:val="16"/>
          <w:szCs w:val="16"/>
        </w:rPr>
        <w:t xml:space="preserve">  Seller recognizes, consistent with the public policy underlying enactment of the Conflict Minerals provision (Section 1502) of the Dodd-Frank Wall Street Reform and Consumer Protection Act (the “Act”), the significant legal and non-legal risks associated with sourcing tin, tantalum, tungsten and gold (the “Conflict Minerals”) from the Democratic Republic of Congo (DRC) or its surrounding countries (Angola, Burundi, Central African Republic, Rwanda, South Sudan, Tanzania, Uganda and Zambia).  Accordingly, Seller commits to have in place a supply chain policy and processes to undertake (1) a reasonable inquiry into the country of origin of Conflict Minerals incorporated into products it provides Buyer, (2) due diligence  of its supply chain, as necessary, to determine if Conflict Minerals sourced from the DRC countries directly or indirectly support unlawful conflict there, and (3) risk assessment and mitigation actions necessary to implement the country of origin inquiry and due diligence procedures.  Seller shall take all other measures as are necessary to comply with the Act and its implementing regulations, as they may be amended over time.  Seller agrees to meet European (CE) Regulation n* 1907/2006 (REACH) regarding registration, evaluation, authorization and restriction of chemicals by ensuring that authorization for use has been granted for chemicals included in appendix XIV, informing if a candidate substance is an item with a concentration above of 0.1% weight by weight, ensuring registration of substances used, informing, if concerned, if a substance included in appendix SVII (substances with restrictive uses) is included in an item.  Propose, as soon as possible, alternate solution to a substance part of the candidate’s substances in order to ensure continuity of deliveries.</w:t>
      </w:r>
      <w:r w:rsidR="00342F12">
        <w:rPr>
          <w:rFonts w:ascii="Times New Roman" w:eastAsia="Times New Roman" w:hAnsi="Times New Roman" w:cs="Times New Roman"/>
          <w:sz w:val="16"/>
        </w:rPr>
        <w:br/>
      </w:r>
    </w:p>
    <w:p w:rsidR="00904D6E" w:rsidRDefault="002163C4" w:rsidP="002163C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br/>
      </w:r>
    </w:p>
    <w:sectPr w:rsidR="00904D6E" w:rsidSect="002163C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7C" w:rsidRDefault="006B2B7C" w:rsidP="006B2B7C">
      <w:pPr>
        <w:spacing w:after="0" w:line="240" w:lineRule="auto"/>
      </w:pPr>
      <w:r>
        <w:separator/>
      </w:r>
    </w:p>
  </w:endnote>
  <w:endnote w:type="continuationSeparator" w:id="0">
    <w:p w:rsidR="006B2B7C" w:rsidRDefault="006B2B7C" w:rsidP="006B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97" w:rsidRDefault="00600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B7C" w:rsidRPr="002416D2" w:rsidRDefault="006B2B7C">
    <w:pPr>
      <w:pStyle w:val="Footer"/>
      <w:rPr>
        <w:rFonts w:ascii="Times New Roman" w:hAnsi="Times New Roman" w:cs="Times New Roman"/>
        <w:sz w:val="16"/>
        <w:szCs w:val="16"/>
      </w:rPr>
    </w:pPr>
    <w:r w:rsidRPr="002416D2">
      <w:rPr>
        <w:rFonts w:ascii="Times New Roman" w:hAnsi="Times New Roman" w:cs="Times New Roman"/>
        <w:sz w:val="16"/>
        <w:szCs w:val="16"/>
      </w:rPr>
      <w:t>ADM-022C</w:t>
    </w:r>
    <w:r w:rsidRPr="002416D2">
      <w:rPr>
        <w:rFonts w:ascii="Times New Roman" w:hAnsi="Times New Roman" w:cs="Times New Roman"/>
        <w:sz w:val="16"/>
        <w:szCs w:val="16"/>
      </w:rPr>
      <w:tab/>
      <w:t xml:space="preserve">Rev. </w:t>
    </w:r>
    <w:r w:rsidRPr="002416D2">
      <w:rPr>
        <w:rFonts w:ascii="Times New Roman" w:hAnsi="Times New Roman" w:cs="Times New Roman"/>
        <w:sz w:val="16"/>
        <w:szCs w:val="16"/>
      </w:rPr>
      <w:t xml:space="preserve">Date </w:t>
    </w:r>
    <w:r w:rsidRPr="002416D2">
      <w:rPr>
        <w:rFonts w:ascii="Times New Roman" w:hAnsi="Times New Roman" w:cs="Times New Roman"/>
        <w:sz w:val="16"/>
        <w:szCs w:val="16"/>
      </w:rPr>
      <w:t>0</w:t>
    </w:r>
    <w:r w:rsidR="00600D97">
      <w:rPr>
        <w:rFonts w:ascii="Times New Roman" w:hAnsi="Times New Roman" w:cs="Times New Roman"/>
        <w:sz w:val="16"/>
        <w:szCs w:val="16"/>
      </w:rPr>
      <w:t>7</w:t>
    </w:r>
    <w:r w:rsidRPr="002416D2">
      <w:rPr>
        <w:rFonts w:ascii="Times New Roman" w:hAnsi="Times New Roman" w:cs="Times New Roman"/>
        <w:sz w:val="16"/>
        <w:szCs w:val="16"/>
      </w:rPr>
      <w:t>-6-1</w:t>
    </w:r>
    <w:r w:rsidR="00600D97">
      <w:rPr>
        <w:rFonts w:ascii="Times New Roman" w:hAnsi="Times New Roman" w:cs="Times New Roman"/>
        <w:sz w:val="16"/>
        <w:szCs w:val="16"/>
      </w:rPr>
      <w:t>7</w:t>
    </w:r>
    <w:bookmarkStart w:id="0" w:name="_GoBack"/>
    <w:bookmarkEnd w:id="0"/>
  </w:p>
  <w:p w:rsidR="006B2B7C" w:rsidRPr="002416D2" w:rsidRDefault="006B2B7C">
    <w:pPr>
      <w:pStyle w:val="Footer"/>
      <w:rPr>
        <w:rFonts w:ascii="Times New Roman" w:hAnsi="Times New Roman"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97" w:rsidRDefault="00600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7C" w:rsidRDefault="006B2B7C" w:rsidP="006B2B7C">
      <w:pPr>
        <w:spacing w:after="0" w:line="240" w:lineRule="auto"/>
      </w:pPr>
      <w:r>
        <w:separator/>
      </w:r>
    </w:p>
  </w:footnote>
  <w:footnote w:type="continuationSeparator" w:id="0">
    <w:p w:rsidR="006B2B7C" w:rsidRDefault="006B2B7C" w:rsidP="006B2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97" w:rsidRDefault="00600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97" w:rsidRDefault="00600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97" w:rsidRDefault="00600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6E"/>
    <w:rsid w:val="002163C4"/>
    <w:rsid w:val="0022101A"/>
    <w:rsid w:val="002416D2"/>
    <w:rsid w:val="00342F12"/>
    <w:rsid w:val="00472371"/>
    <w:rsid w:val="004B4A60"/>
    <w:rsid w:val="004C713B"/>
    <w:rsid w:val="00600D97"/>
    <w:rsid w:val="0061184C"/>
    <w:rsid w:val="006B2B7C"/>
    <w:rsid w:val="00904D6E"/>
    <w:rsid w:val="009A584E"/>
    <w:rsid w:val="00B108AD"/>
    <w:rsid w:val="00C42694"/>
    <w:rsid w:val="00C92230"/>
    <w:rsid w:val="00D31C24"/>
    <w:rsid w:val="00ED5A06"/>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517F9-A91E-4550-A3B4-475A7DA0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7C"/>
  </w:style>
  <w:style w:type="paragraph" w:styleId="Footer">
    <w:name w:val="footer"/>
    <w:basedOn w:val="Normal"/>
    <w:link w:val="FooterChar"/>
    <w:uiPriority w:val="99"/>
    <w:unhideWhenUsed/>
    <w:rsid w:val="006B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Weidinger</dc:creator>
  <cp:lastModifiedBy>Tim Umberger</cp:lastModifiedBy>
  <cp:revision>12</cp:revision>
  <dcterms:created xsi:type="dcterms:W3CDTF">2014-08-04T18:25:00Z</dcterms:created>
  <dcterms:modified xsi:type="dcterms:W3CDTF">2017-07-07T15:52:00Z</dcterms:modified>
</cp:coreProperties>
</file>